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168" w:type="dxa"/>
        <w:tblInd w:w="279" w:type="dxa"/>
        <w:tblLook w:val="04A0" w:firstRow="1" w:lastRow="0" w:firstColumn="1" w:lastColumn="0" w:noHBand="0" w:noVBand="1"/>
      </w:tblPr>
      <w:tblGrid>
        <w:gridCol w:w="6521"/>
        <w:gridCol w:w="3402"/>
        <w:gridCol w:w="5245"/>
      </w:tblGrid>
      <w:tr w:rsidR="00C05E8C" w:rsidRPr="00E82505" w14:paraId="7F0B3C90" w14:textId="77777777" w:rsidTr="00C05E8C">
        <w:tc>
          <w:tcPr>
            <w:tcW w:w="6521" w:type="dxa"/>
          </w:tcPr>
          <w:p w14:paraId="2535176F" w14:textId="77777777" w:rsidR="00C05E8C" w:rsidRPr="00C05E8C" w:rsidRDefault="00C05E8C" w:rsidP="00C05E8C">
            <w:pPr>
              <w:pStyle w:val="ListParagraph"/>
              <w:numPr>
                <w:ilvl w:val="0"/>
                <w:numId w:val="7"/>
              </w:numPr>
              <w:rPr>
                <w:lang w:val="en-US"/>
              </w:rPr>
            </w:pPr>
            <w:r w:rsidRPr="00C05E8C">
              <w:rPr>
                <w:lang w:val="en-US"/>
              </w:rPr>
              <w:t xml:space="preserve">Companies limited by guarantee are private limited companies where the liability of the members is limited. </w:t>
            </w:r>
          </w:p>
          <w:p w14:paraId="00D0BA8B" w14:textId="77777777" w:rsidR="00C05E8C" w:rsidRPr="00C05E8C" w:rsidRDefault="00C05E8C" w:rsidP="00C05E8C">
            <w:pPr>
              <w:pStyle w:val="ListParagraph"/>
              <w:numPr>
                <w:ilvl w:val="0"/>
                <w:numId w:val="7"/>
              </w:numPr>
              <w:rPr>
                <w:lang w:val="en-US"/>
              </w:rPr>
            </w:pPr>
            <w:r w:rsidRPr="00C05E8C">
              <w:rPr>
                <w:lang w:val="en-US"/>
              </w:rPr>
              <w:t xml:space="preserve">A </w:t>
            </w:r>
            <w:proofErr w:type="gramStart"/>
            <w:r w:rsidRPr="00C05E8C">
              <w:rPr>
                <w:lang w:val="en-US"/>
              </w:rPr>
              <w:t>guarantee</w:t>
            </w:r>
            <w:proofErr w:type="gramEnd"/>
            <w:r w:rsidRPr="00C05E8C">
              <w:rPr>
                <w:lang w:val="en-US"/>
              </w:rPr>
              <w:t xml:space="preserve"> company does not have a share capital but has members who are guarantors instead of shareholders. </w:t>
            </w:r>
          </w:p>
          <w:p w14:paraId="62912955" w14:textId="77777777" w:rsidR="00C05E8C" w:rsidRPr="00C05E8C" w:rsidRDefault="00C05E8C" w:rsidP="00C05E8C">
            <w:pPr>
              <w:pStyle w:val="ListParagraph"/>
              <w:numPr>
                <w:ilvl w:val="0"/>
                <w:numId w:val="7"/>
              </w:numPr>
              <w:rPr>
                <w:lang w:val="en-US"/>
              </w:rPr>
            </w:pPr>
            <w:r w:rsidRPr="00C05E8C">
              <w:rPr>
                <w:rFonts w:eastAsia="Times New Roman"/>
              </w:rPr>
              <w:t>The members of the company do not own the company but are the decision makers for the company. This means that the profits of the company cannot be distributed to the members through dividends and that they do not have any claim upon the assets of the company.</w:t>
            </w:r>
          </w:p>
          <w:p w14:paraId="75EB7C9E" w14:textId="77777777" w:rsidR="00C05E8C" w:rsidRPr="00C05E8C" w:rsidRDefault="00C05E8C" w:rsidP="00C05E8C">
            <w:pPr>
              <w:pStyle w:val="ListParagraph"/>
              <w:numPr>
                <w:ilvl w:val="0"/>
                <w:numId w:val="7"/>
              </w:numPr>
              <w:rPr>
                <w:lang w:val="en-US"/>
              </w:rPr>
            </w:pPr>
            <w:r w:rsidRPr="00C05E8C">
              <w:rPr>
                <w:rFonts w:eastAsia="Times New Roman"/>
              </w:rPr>
              <w:t xml:space="preserve">Guarantee companies are useful for non-profit organisations that require corporate status. This means that its profits are not distributed to its members but are retained to be used for the purposes of the </w:t>
            </w:r>
            <w:proofErr w:type="gramStart"/>
            <w:r w:rsidRPr="00C05E8C">
              <w:rPr>
                <w:rFonts w:eastAsia="Times New Roman"/>
              </w:rPr>
              <w:t>guarantee</w:t>
            </w:r>
            <w:proofErr w:type="gramEnd"/>
            <w:r w:rsidRPr="00C05E8C">
              <w:rPr>
                <w:rFonts w:eastAsia="Times New Roman"/>
              </w:rPr>
              <w:t xml:space="preserve"> company.</w:t>
            </w:r>
          </w:p>
          <w:p w14:paraId="66189D6D" w14:textId="77777777" w:rsidR="00C05E8C" w:rsidRPr="00C05E8C" w:rsidRDefault="00C05E8C" w:rsidP="00C05E8C">
            <w:pPr>
              <w:pStyle w:val="ListParagraph"/>
              <w:numPr>
                <w:ilvl w:val="0"/>
                <w:numId w:val="7"/>
              </w:numPr>
              <w:rPr>
                <w:lang w:val="en-US"/>
              </w:rPr>
            </w:pPr>
            <w:r w:rsidRPr="00C05E8C">
              <w:rPr>
                <w:lang w:val="en-US"/>
              </w:rPr>
              <w:t>Limitation of liability takes the form of a guarantee from its members to pay a nominal sum in the event of the company being wound up while they are a member or within one year of their ceasing to be a member. The amount of money that is guaranteed can be as little as £1 and will be stated within the constitution of the company (Memorandum &amp; Articles of Association).</w:t>
            </w:r>
          </w:p>
          <w:p w14:paraId="1A141AB6" w14:textId="77777777" w:rsidR="00C05E8C" w:rsidRDefault="00C05E8C" w:rsidP="001C6C0B">
            <w:pPr>
              <w:ind w:left="95"/>
              <w:rPr>
                <w:lang w:val="en-US"/>
              </w:rPr>
            </w:pPr>
          </w:p>
          <w:p w14:paraId="595C4B51" w14:textId="577AB8E5" w:rsidR="00C05E8C" w:rsidRDefault="00C05E8C" w:rsidP="001C6C0B">
            <w:pPr>
              <w:ind w:left="95"/>
              <w:rPr>
                <w:rFonts w:eastAsia="Times New Roman"/>
                <w:bCs/>
              </w:rPr>
            </w:pPr>
            <w:r>
              <w:rPr>
                <w:lang w:val="en-US"/>
              </w:rPr>
              <w:t>T</w:t>
            </w:r>
            <w:r w:rsidRPr="00CC64AF">
              <w:rPr>
                <w:lang w:val="en-US"/>
              </w:rPr>
              <w:t>he company is controlled by the members who elect the Management Committee</w:t>
            </w:r>
            <w:r>
              <w:rPr>
                <w:lang w:val="en-US"/>
              </w:rPr>
              <w:t>/</w:t>
            </w:r>
            <w:r w:rsidRPr="00CC64AF">
              <w:rPr>
                <w:lang w:val="en-US"/>
              </w:rPr>
              <w:t>Board of Directors</w:t>
            </w:r>
            <w:r>
              <w:rPr>
                <w:lang w:val="en-US"/>
              </w:rPr>
              <w:t xml:space="preserve">, who </w:t>
            </w:r>
            <w:r w:rsidRPr="00851342">
              <w:rPr>
                <w:rFonts w:eastAsia="Times New Roman"/>
                <w:bCs/>
              </w:rPr>
              <w:t xml:space="preserve">must </w:t>
            </w:r>
            <w:proofErr w:type="gramStart"/>
            <w:r w:rsidRPr="00851342">
              <w:rPr>
                <w:rFonts w:eastAsia="Times New Roman"/>
                <w:bCs/>
              </w:rPr>
              <w:t>submit</w:t>
            </w:r>
            <w:proofErr w:type="gramEnd"/>
            <w:r w:rsidRPr="00851342">
              <w:rPr>
                <w:rFonts w:eastAsia="Times New Roman"/>
                <w:bCs/>
              </w:rPr>
              <w:t xml:space="preserve"> </w:t>
            </w:r>
          </w:p>
          <w:p w14:paraId="44C251C5" w14:textId="77777777" w:rsidR="00C05E8C" w:rsidRPr="00851342" w:rsidRDefault="00C05E8C" w:rsidP="00C05E8C">
            <w:pPr>
              <w:pStyle w:val="ListParagraph"/>
              <w:numPr>
                <w:ilvl w:val="0"/>
                <w:numId w:val="6"/>
              </w:numPr>
              <w:rPr>
                <w:rFonts w:eastAsia="Times New Roman"/>
                <w:bCs/>
              </w:rPr>
            </w:pPr>
            <w:r w:rsidRPr="00851342">
              <w:rPr>
                <w:rFonts w:eastAsia="Times New Roman"/>
                <w:bCs/>
              </w:rPr>
              <w:t xml:space="preserve">a </w:t>
            </w:r>
            <w:r w:rsidRPr="00851342">
              <w:rPr>
                <w:rFonts w:eastAsia="Times New Roman"/>
                <w:b/>
              </w:rPr>
              <w:t>Constitution</w:t>
            </w:r>
            <w:r w:rsidRPr="00851342">
              <w:rPr>
                <w:rFonts w:eastAsia="Times New Roman"/>
                <w:bCs/>
              </w:rPr>
              <w:t xml:space="preserve"> to Companies House and </w:t>
            </w:r>
            <w:r w:rsidRPr="00851342">
              <w:rPr>
                <w:rFonts w:eastAsia="Times New Roman"/>
                <w:b/>
              </w:rPr>
              <w:t>Memorandum of Association</w:t>
            </w:r>
            <w:r w:rsidRPr="00851342">
              <w:rPr>
                <w:rFonts w:eastAsia="Times New Roman"/>
                <w:bCs/>
              </w:rPr>
              <w:t xml:space="preserve"> which set out the objectives of the company, the powers the company has, and the extent of the liability of the members should the company wind </w:t>
            </w:r>
            <w:proofErr w:type="gramStart"/>
            <w:r w:rsidRPr="00851342">
              <w:rPr>
                <w:rFonts w:eastAsia="Times New Roman"/>
                <w:bCs/>
              </w:rPr>
              <w:t>up</w:t>
            </w:r>
            <w:proofErr w:type="gramEnd"/>
          </w:p>
          <w:p w14:paraId="6DC7C942" w14:textId="77777777" w:rsidR="00C05E8C" w:rsidRPr="00851342" w:rsidRDefault="00C05E8C" w:rsidP="00C05E8C">
            <w:pPr>
              <w:pStyle w:val="ListParagraph"/>
              <w:numPr>
                <w:ilvl w:val="0"/>
                <w:numId w:val="6"/>
              </w:numPr>
              <w:tabs>
                <w:tab w:val="num" w:pos="720"/>
              </w:tabs>
              <w:rPr>
                <w:lang w:val="en-US"/>
              </w:rPr>
            </w:pPr>
            <w:r w:rsidRPr="00851342">
              <w:rPr>
                <w:rFonts w:eastAsia="Times New Roman"/>
                <w:b/>
              </w:rPr>
              <w:t>Articles of Association</w:t>
            </w:r>
            <w:r w:rsidRPr="00851342">
              <w:rPr>
                <w:rFonts w:eastAsia="Times New Roman"/>
                <w:bCs/>
              </w:rPr>
              <w:t xml:space="preserve"> which state the rules governing how the company is to be </w:t>
            </w:r>
            <w:proofErr w:type="gramStart"/>
            <w:r w:rsidRPr="00851342">
              <w:rPr>
                <w:rFonts w:eastAsia="Times New Roman"/>
                <w:bCs/>
              </w:rPr>
              <w:t>run</w:t>
            </w:r>
            <w:proofErr w:type="gramEnd"/>
          </w:p>
          <w:p w14:paraId="2480C8E3" w14:textId="77777777" w:rsidR="00C05E8C" w:rsidRPr="00E82505" w:rsidRDefault="00C05E8C" w:rsidP="001C6C0B"/>
        </w:tc>
        <w:tc>
          <w:tcPr>
            <w:tcW w:w="3402" w:type="dxa"/>
          </w:tcPr>
          <w:p w14:paraId="7BA7731E" w14:textId="105172B7" w:rsidR="00C05E8C" w:rsidRDefault="00C05E8C" w:rsidP="001C6C0B">
            <w:pPr>
              <w:rPr>
                <w:lang w:val="en-US"/>
              </w:rPr>
            </w:pPr>
            <w:r>
              <w:rPr>
                <w:lang w:val="en-US"/>
              </w:rPr>
              <w:t xml:space="preserve">This </w:t>
            </w:r>
            <w:r w:rsidRPr="00CC64AF">
              <w:rPr>
                <w:lang w:val="en-US"/>
              </w:rPr>
              <w:t xml:space="preserve">model is normally chosen by voluntary </w:t>
            </w:r>
            <w:proofErr w:type="spellStart"/>
            <w:r w:rsidRPr="00CC64AF">
              <w:rPr>
                <w:lang w:val="en-US"/>
              </w:rPr>
              <w:t>organisations</w:t>
            </w:r>
            <w:proofErr w:type="spellEnd"/>
            <w:r w:rsidRPr="00CC64AF">
              <w:rPr>
                <w:lang w:val="en-US"/>
              </w:rPr>
              <w:t xml:space="preserve">, charities, social </w:t>
            </w:r>
            <w:proofErr w:type="gramStart"/>
            <w:r w:rsidRPr="00CC64AF">
              <w:rPr>
                <w:lang w:val="en-US"/>
              </w:rPr>
              <w:t>enterprises</w:t>
            </w:r>
            <w:proofErr w:type="gramEnd"/>
            <w:r w:rsidRPr="00CC64AF">
              <w:rPr>
                <w:lang w:val="en-US"/>
              </w:rPr>
              <w:t xml:space="preserve"> and community groups because:</w:t>
            </w:r>
          </w:p>
          <w:p w14:paraId="1FAA8B9B" w14:textId="77777777" w:rsidR="00C05E8C" w:rsidRPr="00CC64AF" w:rsidRDefault="00C05E8C" w:rsidP="001C6C0B">
            <w:pPr>
              <w:rPr>
                <w:lang w:val="en-US"/>
              </w:rPr>
            </w:pPr>
          </w:p>
          <w:p w14:paraId="61F8511D" w14:textId="77777777" w:rsidR="00C05E8C" w:rsidRDefault="00C05E8C" w:rsidP="00C05E8C">
            <w:pPr>
              <w:numPr>
                <w:ilvl w:val="0"/>
                <w:numId w:val="1"/>
              </w:numPr>
              <w:tabs>
                <w:tab w:val="num" w:pos="720"/>
              </w:tabs>
              <w:ind w:left="150" w:hanging="142"/>
              <w:rPr>
                <w:lang w:val="en-US"/>
              </w:rPr>
            </w:pPr>
            <w:r w:rsidRPr="00CC64AF">
              <w:rPr>
                <w:lang w:val="en-US"/>
              </w:rPr>
              <w:t xml:space="preserve">It is a democratic </w:t>
            </w:r>
            <w:proofErr w:type="gramStart"/>
            <w:r w:rsidRPr="00CC64AF">
              <w:rPr>
                <w:lang w:val="en-US"/>
              </w:rPr>
              <w:t>structure</w:t>
            </w:r>
            <w:proofErr w:type="gramEnd"/>
            <w:r w:rsidRPr="00CC64AF">
              <w:rPr>
                <w:lang w:val="en-US"/>
              </w:rPr>
              <w:t xml:space="preserve"> </w:t>
            </w:r>
          </w:p>
          <w:p w14:paraId="0E4CB242" w14:textId="77777777" w:rsidR="00C05E8C" w:rsidRPr="00CC64AF" w:rsidRDefault="00C05E8C" w:rsidP="00C05E8C">
            <w:pPr>
              <w:pStyle w:val="ListParagraph"/>
              <w:numPr>
                <w:ilvl w:val="0"/>
                <w:numId w:val="1"/>
              </w:numPr>
              <w:tabs>
                <w:tab w:val="num" w:pos="720"/>
              </w:tabs>
              <w:ind w:left="150" w:hanging="142"/>
              <w:rPr>
                <w:lang w:val="en-US"/>
              </w:rPr>
            </w:pPr>
            <w:r w:rsidRPr="00CC64AF">
              <w:rPr>
                <w:lang w:val="en-US"/>
              </w:rPr>
              <w:t>Each Management Committee member's liability is limited to a nominal sum</w:t>
            </w:r>
            <w:r>
              <w:rPr>
                <w:lang w:val="en-US"/>
              </w:rPr>
              <w:t>,</w:t>
            </w:r>
            <w:r w:rsidRPr="00CC64AF">
              <w:rPr>
                <w:lang w:val="en-US"/>
              </w:rPr>
              <w:t xml:space="preserve"> usually not more than £1</w:t>
            </w:r>
            <w:r>
              <w:rPr>
                <w:lang w:val="en-US"/>
              </w:rPr>
              <w:t>,</w:t>
            </w:r>
            <w:r w:rsidRPr="00CC64AF">
              <w:rPr>
                <w:lang w:val="en-US"/>
              </w:rPr>
              <w:t xml:space="preserve"> which </w:t>
            </w:r>
            <w:r>
              <w:rPr>
                <w:lang w:val="en-US"/>
              </w:rPr>
              <w:t>s/</w:t>
            </w:r>
            <w:r w:rsidRPr="00CC64AF">
              <w:rPr>
                <w:lang w:val="en-US"/>
              </w:rPr>
              <w:t>he guarantees to pay if the company has debts on winding up</w:t>
            </w:r>
            <w:r>
              <w:rPr>
                <w:lang w:val="en-US"/>
              </w:rPr>
              <w:t>.</w:t>
            </w:r>
          </w:p>
          <w:p w14:paraId="2F5F56F5" w14:textId="77777777" w:rsidR="00C05E8C" w:rsidRDefault="00C05E8C" w:rsidP="001C6C0B">
            <w:pPr>
              <w:rPr>
                <w:rFonts w:eastAsia="Times New Roman"/>
              </w:rPr>
            </w:pPr>
          </w:p>
          <w:p w14:paraId="7797CBB1" w14:textId="77777777" w:rsidR="00C05E8C" w:rsidRDefault="00C05E8C" w:rsidP="001C6C0B">
            <w:pPr>
              <w:rPr>
                <w:rFonts w:eastAsia="Times New Roman"/>
              </w:rPr>
            </w:pPr>
            <w:r>
              <w:rPr>
                <w:rFonts w:eastAsia="Times New Roman"/>
              </w:rPr>
              <w:t>T</w:t>
            </w:r>
            <w:r w:rsidRPr="00DD1B4D">
              <w:rPr>
                <w:rFonts w:eastAsia="Times New Roman"/>
              </w:rPr>
              <w:t>he incentive for members to become involved is not profit, but commitment to the object</w:t>
            </w:r>
            <w:r>
              <w:rPr>
                <w:rFonts w:eastAsia="Times New Roman"/>
              </w:rPr>
              <w:t>ive</w:t>
            </w:r>
            <w:r w:rsidRPr="00DD1B4D">
              <w:rPr>
                <w:rFonts w:eastAsia="Times New Roman"/>
              </w:rPr>
              <w:t>s of the organisation.</w:t>
            </w:r>
            <w:r w:rsidRPr="007A2D22">
              <w:rPr>
                <w:rFonts w:eastAsia="Times New Roman"/>
              </w:rPr>
              <w:t xml:space="preserve"> </w:t>
            </w:r>
          </w:p>
          <w:p w14:paraId="156E4B93" w14:textId="77777777" w:rsidR="00C05E8C" w:rsidRDefault="00C05E8C" w:rsidP="001C6C0B">
            <w:pPr>
              <w:rPr>
                <w:rFonts w:eastAsia="Times New Roman"/>
                <w:color w:val="000000"/>
              </w:rPr>
            </w:pPr>
          </w:p>
          <w:p w14:paraId="43560D0F" w14:textId="32CAAEE6" w:rsidR="00C05E8C" w:rsidRPr="007A2D22" w:rsidRDefault="00C05E8C" w:rsidP="001C6C0B">
            <w:pPr>
              <w:rPr>
                <w:rFonts w:eastAsia="Times New Roman"/>
              </w:rPr>
            </w:pPr>
            <w:r w:rsidRPr="007A2D22">
              <w:rPr>
                <w:rFonts w:eastAsia="Times New Roman"/>
                <w:color w:val="000000"/>
              </w:rPr>
              <w:t xml:space="preserve"> </w:t>
            </w:r>
          </w:p>
          <w:p w14:paraId="573FDD4D" w14:textId="77777777" w:rsidR="00C05E8C" w:rsidRPr="007A2D22" w:rsidRDefault="00C05E8C" w:rsidP="001C6C0B">
            <w:pPr>
              <w:rPr>
                <w:rFonts w:eastAsia="Times New Roman"/>
              </w:rPr>
            </w:pPr>
          </w:p>
          <w:p w14:paraId="4819BF8B" w14:textId="77777777" w:rsidR="00C05E8C" w:rsidRPr="00E82505" w:rsidRDefault="00C05E8C" w:rsidP="001C6C0B"/>
        </w:tc>
        <w:tc>
          <w:tcPr>
            <w:tcW w:w="5245" w:type="dxa"/>
          </w:tcPr>
          <w:p w14:paraId="1ED618E8" w14:textId="24A48B24" w:rsidR="00C05E8C" w:rsidRPr="007A2D22" w:rsidRDefault="00C05E8C" w:rsidP="00C05E8C">
            <w:pPr>
              <w:numPr>
                <w:ilvl w:val="0"/>
                <w:numId w:val="2"/>
              </w:numPr>
              <w:tabs>
                <w:tab w:val="clear" w:pos="360"/>
                <w:tab w:val="num" w:pos="180"/>
              </w:tabs>
              <w:rPr>
                <w:rFonts w:eastAsia="Times New Roman"/>
              </w:rPr>
            </w:pPr>
            <w:r>
              <w:rPr>
                <w:rFonts w:eastAsia="Times New Roman"/>
              </w:rPr>
              <w:t>R</w:t>
            </w:r>
            <w:r w:rsidRPr="007A2D22">
              <w:rPr>
                <w:rFonts w:eastAsia="Times New Roman"/>
              </w:rPr>
              <w:t xml:space="preserve">egulation associated with </w:t>
            </w:r>
            <w:r>
              <w:rPr>
                <w:rFonts w:eastAsia="Times New Roman"/>
              </w:rPr>
              <w:t xml:space="preserve">a </w:t>
            </w:r>
            <w:proofErr w:type="spellStart"/>
            <w:r w:rsidRPr="007A2D22">
              <w:rPr>
                <w:rFonts w:eastAsia="Times New Roman"/>
              </w:rPr>
              <w:t>CL</w:t>
            </w:r>
            <w:r>
              <w:rPr>
                <w:rFonts w:eastAsia="Times New Roman"/>
              </w:rPr>
              <w:t>b</w:t>
            </w:r>
            <w:r w:rsidRPr="007A2D22">
              <w:rPr>
                <w:rFonts w:eastAsia="Times New Roman"/>
              </w:rPr>
              <w:t>G</w:t>
            </w:r>
            <w:proofErr w:type="spellEnd"/>
            <w:r w:rsidRPr="007A2D22">
              <w:rPr>
                <w:rFonts w:eastAsia="Times New Roman"/>
              </w:rPr>
              <w:t xml:space="preserve"> - Directors have statutory responsibilities including filing annual returns and keeping proper accounting </w:t>
            </w:r>
            <w:proofErr w:type="gramStart"/>
            <w:r w:rsidRPr="007A2D22">
              <w:rPr>
                <w:rFonts w:eastAsia="Times New Roman"/>
              </w:rPr>
              <w:t>records</w:t>
            </w:r>
            <w:proofErr w:type="gramEnd"/>
          </w:p>
          <w:p w14:paraId="168634DB" w14:textId="77777777" w:rsidR="00C05E8C" w:rsidRPr="007A2D22" w:rsidRDefault="00C05E8C" w:rsidP="00C05E8C">
            <w:pPr>
              <w:numPr>
                <w:ilvl w:val="0"/>
                <w:numId w:val="2"/>
              </w:numPr>
              <w:rPr>
                <w:rFonts w:eastAsia="Times New Roman"/>
              </w:rPr>
            </w:pPr>
            <w:r>
              <w:rPr>
                <w:rFonts w:eastAsia="Times New Roman"/>
              </w:rPr>
              <w:t>I</w:t>
            </w:r>
            <w:r w:rsidRPr="007A2D22">
              <w:rPr>
                <w:rFonts w:eastAsia="Times New Roman"/>
              </w:rPr>
              <w:t xml:space="preserve">nformation on Directors and a company's activities is submitted to Companies House and is available for public </w:t>
            </w:r>
            <w:proofErr w:type="gramStart"/>
            <w:r w:rsidRPr="007A2D22">
              <w:rPr>
                <w:rFonts w:eastAsia="Times New Roman"/>
              </w:rPr>
              <w:t>scrutiny</w:t>
            </w:r>
            <w:proofErr w:type="gramEnd"/>
          </w:p>
          <w:p w14:paraId="35A66E5B" w14:textId="77777777" w:rsidR="00C05E8C" w:rsidRPr="007A2D22" w:rsidRDefault="00C05E8C" w:rsidP="00C05E8C">
            <w:pPr>
              <w:numPr>
                <w:ilvl w:val="0"/>
                <w:numId w:val="2"/>
              </w:numPr>
              <w:rPr>
                <w:rFonts w:eastAsia="Times New Roman"/>
              </w:rPr>
            </w:pPr>
            <w:r>
              <w:rPr>
                <w:rFonts w:eastAsia="Times New Roman"/>
              </w:rPr>
              <w:t>I</w:t>
            </w:r>
            <w:r w:rsidRPr="007A2D22">
              <w:rPr>
                <w:rFonts w:eastAsia="Times New Roman"/>
              </w:rPr>
              <w:t xml:space="preserve">nitial </w:t>
            </w:r>
            <w:r>
              <w:rPr>
                <w:rFonts w:eastAsia="Times New Roman"/>
              </w:rPr>
              <w:t xml:space="preserve">&amp; ongoing </w:t>
            </w:r>
            <w:r w:rsidRPr="007A2D22">
              <w:rPr>
                <w:rFonts w:eastAsia="Times New Roman"/>
              </w:rPr>
              <w:t>costs</w:t>
            </w:r>
            <w:r>
              <w:rPr>
                <w:rFonts w:eastAsia="Times New Roman"/>
              </w:rPr>
              <w:t>:</w:t>
            </w:r>
            <w:r w:rsidRPr="007A2D22">
              <w:rPr>
                <w:rFonts w:eastAsia="Times New Roman"/>
              </w:rPr>
              <w:t xml:space="preserve">  </w:t>
            </w:r>
          </w:p>
          <w:p w14:paraId="4CE466C2" w14:textId="77777777" w:rsidR="00C05E8C" w:rsidRPr="007A2D22" w:rsidRDefault="00C05E8C" w:rsidP="00C05E8C">
            <w:pPr>
              <w:numPr>
                <w:ilvl w:val="0"/>
                <w:numId w:val="3"/>
              </w:numPr>
              <w:rPr>
                <w:rFonts w:eastAsia="Times New Roman"/>
              </w:rPr>
            </w:pPr>
            <w:r w:rsidRPr="007A2D22">
              <w:rPr>
                <w:rFonts w:eastAsia="Times New Roman"/>
              </w:rPr>
              <w:t xml:space="preserve">A registration </w:t>
            </w:r>
            <w:proofErr w:type="gramStart"/>
            <w:r w:rsidRPr="007A2D22">
              <w:rPr>
                <w:rFonts w:eastAsia="Times New Roman"/>
              </w:rPr>
              <w:t>fee</w:t>
            </w:r>
            <w:proofErr w:type="gramEnd"/>
            <w:r>
              <w:rPr>
                <w:rFonts w:eastAsia="Times New Roman"/>
              </w:rPr>
              <w:t xml:space="preserve"> </w:t>
            </w:r>
          </w:p>
          <w:p w14:paraId="7147082D" w14:textId="77777777" w:rsidR="00C05E8C" w:rsidRPr="007A2D22" w:rsidRDefault="00C05E8C" w:rsidP="00C05E8C">
            <w:pPr>
              <w:numPr>
                <w:ilvl w:val="0"/>
                <w:numId w:val="4"/>
              </w:numPr>
              <w:rPr>
                <w:rFonts w:eastAsia="Times New Roman"/>
              </w:rPr>
            </w:pPr>
            <w:r w:rsidRPr="007A2D22">
              <w:rPr>
                <w:rFonts w:eastAsia="Times New Roman"/>
              </w:rPr>
              <w:t xml:space="preserve">Legal fees to a lawyer for assistance in establishing the </w:t>
            </w:r>
            <w:proofErr w:type="gramStart"/>
            <w:r w:rsidRPr="007A2D22">
              <w:rPr>
                <w:rFonts w:eastAsia="Times New Roman"/>
              </w:rPr>
              <w:t>company</w:t>
            </w:r>
            <w:proofErr w:type="gramEnd"/>
          </w:p>
          <w:p w14:paraId="4D118F2C" w14:textId="77777777" w:rsidR="00C05E8C" w:rsidRPr="007A2D22" w:rsidRDefault="00C05E8C" w:rsidP="00C05E8C">
            <w:pPr>
              <w:numPr>
                <w:ilvl w:val="1"/>
                <w:numId w:val="2"/>
              </w:numPr>
              <w:tabs>
                <w:tab w:val="clear" w:pos="1080"/>
                <w:tab w:val="num" w:pos="740"/>
              </w:tabs>
              <w:ind w:left="740" w:hanging="283"/>
              <w:rPr>
                <w:rFonts w:eastAsia="Times New Roman"/>
              </w:rPr>
            </w:pPr>
            <w:r w:rsidRPr="007A2D22">
              <w:rPr>
                <w:rFonts w:eastAsia="Times New Roman"/>
              </w:rPr>
              <w:t xml:space="preserve">A recurring fee for submitting annual </w:t>
            </w:r>
            <w:proofErr w:type="gramStart"/>
            <w:r w:rsidRPr="007A2D22">
              <w:rPr>
                <w:rFonts w:eastAsia="Times New Roman"/>
              </w:rPr>
              <w:t>returns</w:t>
            </w:r>
            <w:proofErr w:type="gramEnd"/>
            <w:r>
              <w:rPr>
                <w:rFonts w:eastAsia="Times New Roman"/>
              </w:rPr>
              <w:t xml:space="preserve"> </w:t>
            </w:r>
          </w:p>
          <w:p w14:paraId="35AE6952" w14:textId="77777777" w:rsidR="00C05E8C" w:rsidRPr="00E82505" w:rsidRDefault="00C05E8C" w:rsidP="00C05E8C">
            <w:pPr>
              <w:pStyle w:val="ListParagraph"/>
              <w:numPr>
                <w:ilvl w:val="0"/>
                <w:numId w:val="5"/>
              </w:numPr>
            </w:pPr>
            <w:r w:rsidRPr="002B0291">
              <w:rPr>
                <w:rFonts w:eastAsia="Times New Roman"/>
              </w:rPr>
              <w:t xml:space="preserve">Recurring administrative costs, including auditing fees </w:t>
            </w:r>
          </w:p>
        </w:tc>
      </w:tr>
    </w:tbl>
    <w:p w14:paraId="7C92864A" w14:textId="3F189EFC" w:rsidR="00326310" w:rsidRDefault="00326310" w:rsidP="00C05E8C"/>
    <w:sectPr w:rsidR="00326310" w:rsidSect="00C05E8C">
      <w:headerReference w:type="default" r:id="rId7"/>
      <w:pgSz w:w="16838" w:h="11906" w:orient="landscape"/>
      <w:pgMar w:top="113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0058A" w14:textId="77777777" w:rsidR="002352EE" w:rsidRDefault="002352EE" w:rsidP="00C05E8C">
      <w:pPr>
        <w:spacing w:after="0" w:line="240" w:lineRule="auto"/>
      </w:pPr>
      <w:r>
        <w:separator/>
      </w:r>
    </w:p>
  </w:endnote>
  <w:endnote w:type="continuationSeparator" w:id="0">
    <w:p w14:paraId="42E72268" w14:textId="77777777" w:rsidR="002352EE" w:rsidRDefault="002352EE" w:rsidP="00C05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9CD2E" w14:textId="77777777" w:rsidR="002352EE" w:rsidRDefault="002352EE" w:rsidP="00C05E8C">
      <w:pPr>
        <w:spacing w:after="0" w:line="240" w:lineRule="auto"/>
      </w:pPr>
      <w:r>
        <w:separator/>
      </w:r>
    </w:p>
  </w:footnote>
  <w:footnote w:type="continuationSeparator" w:id="0">
    <w:p w14:paraId="688C7BEB" w14:textId="77777777" w:rsidR="002352EE" w:rsidRDefault="002352EE" w:rsidP="00C05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B9DB" w14:textId="77777777" w:rsidR="00C05E8C" w:rsidRPr="00C05E8C" w:rsidRDefault="00C05E8C" w:rsidP="00C05E8C">
    <w:pPr>
      <w:rPr>
        <w:b/>
        <w:bCs/>
        <w:color w:val="C00000"/>
      </w:rPr>
    </w:pPr>
    <w:r w:rsidRPr="00C05E8C">
      <w:rPr>
        <w:b/>
        <w:bCs/>
        <w:color w:val="C00000"/>
      </w:rPr>
      <w:t>Company Limited by Guarantee</w:t>
    </w:r>
    <w:r>
      <w:rPr>
        <w:b/>
        <w:bCs/>
        <w:color w:val="C00000"/>
      </w:rPr>
      <w:t xml:space="preserve"> </w:t>
    </w:r>
    <w:r w:rsidRPr="00C05E8C">
      <w:rPr>
        <w:b/>
        <w:bCs/>
        <w:color w:val="C00000"/>
      </w:rPr>
      <w:t>(</w:t>
    </w:r>
    <w:proofErr w:type="spellStart"/>
    <w:r w:rsidRPr="00C05E8C">
      <w:rPr>
        <w:b/>
        <w:bCs/>
        <w:color w:val="C00000"/>
      </w:rPr>
      <w:t>CL</w:t>
    </w:r>
    <w:r>
      <w:rPr>
        <w:b/>
        <w:bCs/>
        <w:color w:val="C00000"/>
      </w:rPr>
      <w:t>b</w:t>
    </w:r>
    <w:r w:rsidRPr="00C05E8C">
      <w:rPr>
        <w:b/>
        <w:bCs/>
        <w:color w:val="C00000"/>
      </w:rPr>
      <w:t>G</w:t>
    </w:r>
    <w:proofErr w:type="spellEnd"/>
    <w:r w:rsidRPr="00C05E8C">
      <w:rPr>
        <w:b/>
        <w:bCs/>
        <w:color w:val="C00000"/>
      </w:rPr>
      <w:t>)</w:t>
    </w:r>
  </w:p>
  <w:p w14:paraId="28BEC841" w14:textId="0E9BCD75" w:rsidR="00C05E8C" w:rsidRDefault="00C05E8C">
    <w:pPr>
      <w:pStyle w:val="Header"/>
    </w:pPr>
  </w:p>
  <w:p w14:paraId="34C1E707" w14:textId="77777777" w:rsidR="00C05E8C" w:rsidRDefault="00C05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20921"/>
    <w:multiLevelType w:val="hybridMultilevel"/>
    <w:tmpl w:val="31ECB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C1694D"/>
    <w:multiLevelType w:val="multilevel"/>
    <w:tmpl w:val="1D70998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CE6ACD"/>
    <w:multiLevelType w:val="hybridMultilevel"/>
    <w:tmpl w:val="2FC26CBA"/>
    <w:lvl w:ilvl="0" w:tplc="08090003">
      <w:start w:val="1"/>
      <w:numFmt w:val="bullet"/>
      <w:lvlText w:val="o"/>
      <w:lvlJc w:val="left"/>
      <w:pPr>
        <w:ind w:left="455" w:hanging="360"/>
      </w:pPr>
      <w:rPr>
        <w:rFonts w:ascii="Courier New" w:hAnsi="Courier New" w:cs="Courier New" w:hint="default"/>
      </w:rPr>
    </w:lvl>
    <w:lvl w:ilvl="1" w:tplc="08090003" w:tentative="1">
      <w:start w:val="1"/>
      <w:numFmt w:val="bullet"/>
      <w:lvlText w:val="o"/>
      <w:lvlJc w:val="left"/>
      <w:pPr>
        <w:ind w:left="1175" w:hanging="360"/>
      </w:pPr>
      <w:rPr>
        <w:rFonts w:ascii="Courier New" w:hAnsi="Courier New" w:cs="Courier New" w:hint="default"/>
      </w:rPr>
    </w:lvl>
    <w:lvl w:ilvl="2" w:tplc="08090005" w:tentative="1">
      <w:start w:val="1"/>
      <w:numFmt w:val="bullet"/>
      <w:lvlText w:val=""/>
      <w:lvlJc w:val="left"/>
      <w:pPr>
        <w:ind w:left="1895" w:hanging="360"/>
      </w:pPr>
      <w:rPr>
        <w:rFonts w:ascii="Wingdings" w:hAnsi="Wingdings" w:hint="default"/>
      </w:rPr>
    </w:lvl>
    <w:lvl w:ilvl="3" w:tplc="08090001" w:tentative="1">
      <w:start w:val="1"/>
      <w:numFmt w:val="bullet"/>
      <w:lvlText w:val=""/>
      <w:lvlJc w:val="left"/>
      <w:pPr>
        <w:ind w:left="2615" w:hanging="360"/>
      </w:pPr>
      <w:rPr>
        <w:rFonts w:ascii="Symbol" w:hAnsi="Symbol" w:hint="default"/>
      </w:rPr>
    </w:lvl>
    <w:lvl w:ilvl="4" w:tplc="08090003" w:tentative="1">
      <w:start w:val="1"/>
      <w:numFmt w:val="bullet"/>
      <w:lvlText w:val="o"/>
      <w:lvlJc w:val="left"/>
      <w:pPr>
        <w:ind w:left="3335" w:hanging="360"/>
      </w:pPr>
      <w:rPr>
        <w:rFonts w:ascii="Courier New" w:hAnsi="Courier New" w:cs="Courier New" w:hint="default"/>
      </w:rPr>
    </w:lvl>
    <w:lvl w:ilvl="5" w:tplc="08090005" w:tentative="1">
      <w:start w:val="1"/>
      <w:numFmt w:val="bullet"/>
      <w:lvlText w:val=""/>
      <w:lvlJc w:val="left"/>
      <w:pPr>
        <w:ind w:left="4055" w:hanging="360"/>
      </w:pPr>
      <w:rPr>
        <w:rFonts w:ascii="Wingdings" w:hAnsi="Wingdings" w:hint="default"/>
      </w:rPr>
    </w:lvl>
    <w:lvl w:ilvl="6" w:tplc="08090001" w:tentative="1">
      <w:start w:val="1"/>
      <w:numFmt w:val="bullet"/>
      <w:lvlText w:val=""/>
      <w:lvlJc w:val="left"/>
      <w:pPr>
        <w:ind w:left="4775" w:hanging="360"/>
      </w:pPr>
      <w:rPr>
        <w:rFonts w:ascii="Symbol" w:hAnsi="Symbol" w:hint="default"/>
      </w:rPr>
    </w:lvl>
    <w:lvl w:ilvl="7" w:tplc="08090003" w:tentative="1">
      <w:start w:val="1"/>
      <w:numFmt w:val="bullet"/>
      <w:lvlText w:val="o"/>
      <w:lvlJc w:val="left"/>
      <w:pPr>
        <w:ind w:left="5495" w:hanging="360"/>
      </w:pPr>
      <w:rPr>
        <w:rFonts w:ascii="Courier New" w:hAnsi="Courier New" w:cs="Courier New" w:hint="default"/>
      </w:rPr>
    </w:lvl>
    <w:lvl w:ilvl="8" w:tplc="08090005" w:tentative="1">
      <w:start w:val="1"/>
      <w:numFmt w:val="bullet"/>
      <w:lvlText w:val=""/>
      <w:lvlJc w:val="left"/>
      <w:pPr>
        <w:ind w:left="6215" w:hanging="360"/>
      </w:pPr>
      <w:rPr>
        <w:rFonts w:ascii="Wingdings" w:hAnsi="Wingdings" w:hint="default"/>
      </w:rPr>
    </w:lvl>
  </w:abstractNum>
  <w:abstractNum w:abstractNumId="3" w15:restartNumberingAfterBreak="0">
    <w:nsid w:val="5EF34C0C"/>
    <w:multiLevelType w:val="multilevel"/>
    <w:tmpl w:val="5C32809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866C0C"/>
    <w:multiLevelType w:val="multilevel"/>
    <w:tmpl w:val="BA225F6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B5715C4"/>
    <w:multiLevelType w:val="hybridMultilevel"/>
    <w:tmpl w:val="5C2C71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160CB9"/>
    <w:multiLevelType w:val="multilevel"/>
    <w:tmpl w:val="80AA753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abstractNumId w:val="6"/>
  </w:num>
  <w:num w:numId="2">
    <w:abstractNumId w:val="4"/>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E8C"/>
    <w:rsid w:val="002352EE"/>
    <w:rsid w:val="00326310"/>
    <w:rsid w:val="00C05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29AF2"/>
  <w15:chartTrackingRefBased/>
  <w15:docId w15:val="{C4D1C566-CE5D-4FF2-BB98-A3DAD12C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5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E8C"/>
    <w:pPr>
      <w:ind w:left="720"/>
      <w:contextualSpacing/>
    </w:pPr>
  </w:style>
  <w:style w:type="paragraph" w:styleId="Header">
    <w:name w:val="header"/>
    <w:basedOn w:val="Normal"/>
    <w:link w:val="HeaderChar"/>
    <w:uiPriority w:val="99"/>
    <w:unhideWhenUsed/>
    <w:rsid w:val="00C05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E8C"/>
  </w:style>
  <w:style w:type="paragraph" w:styleId="Footer">
    <w:name w:val="footer"/>
    <w:basedOn w:val="Normal"/>
    <w:link w:val="FooterChar"/>
    <w:uiPriority w:val="99"/>
    <w:unhideWhenUsed/>
    <w:rsid w:val="00C05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Welch</dc:creator>
  <cp:keywords/>
  <dc:description/>
  <cp:lastModifiedBy>Peter Welch</cp:lastModifiedBy>
  <cp:revision>1</cp:revision>
  <dcterms:created xsi:type="dcterms:W3CDTF">2021-04-30T14:42:00Z</dcterms:created>
  <dcterms:modified xsi:type="dcterms:W3CDTF">2021-04-30T14:50:00Z</dcterms:modified>
</cp:coreProperties>
</file>